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47F6B" w14:textId="357EA6E2" w:rsidR="009C2395" w:rsidRPr="0098157C" w:rsidRDefault="00137291" w:rsidP="00137291">
      <w:pPr>
        <w:spacing w:before="480"/>
        <w:ind w:left="0" w:firstLine="0"/>
        <w:rPr>
          <w:iCs/>
          <w:sz w:val="36"/>
          <w:szCs w:val="36"/>
          <w:lang w:val="de-DE"/>
        </w:rPr>
      </w:pPr>
      <w:r>
        <w:rPr>
          <w:iCs/>
          <w:noProof/>
          <w:sz w:val="36"/>
          <w:szCs w:val="36"/>
          <w:lang w:val="de-DE"/>
        </w:rPr>
        <w:drawing>
          <wp:anchor distT="0" distB="0" distL="114300" distR="114300" simplePos="0" relativeHeight="251658240" behindDoc="0" locked="0" layoutInCell="1" allowOverlap="1" wp14:editId="76A4A764">
            <wp:simplePos x="0" y="0"/>
            <wp:positionH relativeFrom="column">
              <wp:posOffset>-878205</wp:posOffset>
            </wp:positionH>
            <wp:positionV relativeFrom="paragraph">
              <wp:posOffset>-895350</wp:posOffset>
            </wp:positionV>
            <wp:extent cx="7529195" cy="1359535"/>
            <wp:effectExtent l="0" t="0" r="0" b="0"/>
            <wp:wrapTopAndBottom/>
            <wp:docPr id="1" name="Grafik 1" descr="LogoPressedien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Pressediens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195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57C" w:rsidRPr="0098157C">
        <w:rPr>
          <w:iCs/>
          <w:sz w:val="36"/>
          <w:szCs w:val="36"/>
          <w:lang w:val="de-DE"/>
        </w:rPr>
        <w:t>M</w:t>
      </w:r>
      <w:r w:rsidR="003121E1">
        <w:rPr>
          <w:iCs/>
          <w:sz w:val="36"/>
          <w:szCs w:val="36"/>
          <w:lang w:val="de-DE"/>
        </w:rPr>
        <w:t>ehr Gewinnchancen m</w:t>
      </w:r>
      <w:r w:rsidR="0098157C" w:rsidRPr="0098157C">
        <w:rPr>
          <w:iCs/>
          <w:sz w:val="36"/>
          <w:szCs w:val="36"/>
          <w:lang w:val="de-DE"/>
        </w:rPr>
        <w:t>it</w:t>
      </w:r>
      <w:r w:rsidR="003121E1">
        <w:rPr>
          <w:iCs/>
          <w:sz w:val="36"/>
          <w:szCs w:val="36"/>
          <w:lang w:val="de-DE"/>
        </w:rPr>
        <w:t xml:space="preserve"> dem Anteilsschein</w:t>
      </w:r>
    </w:p>
    <w:p w14:paraId="1BA47F6C" w14:textId="1F20FCF0" w:rsidR="006D60D1" w:rsidRPr="00FD626B" w:rsidRDefault="00735ED2" w:rsidP="009C2395">
      <w:pPr>
        <w:ind w:left="0" w:firstLine="0"/>
        <w:rPr>
          <w:b/>
          <w:iCs/>
          <w:lang w:val="de-DE"/>
        </w:rPr>
      </w:pPr>
      <w:r>
        <w:rPr>
          <w:b/>
          <w:iCs/>
          <w:lang w:val="de-DE"/>
        </w:rPr>
        <w:t>E</w:t>
      </w:r>
      <w:r w:rsidR="00A54BD9">
        <w:rPr>
          <w:b/>
          <w:iCs/>
          <w:lang w:val="de-DE"/>
        </w:rPr>
        <w:t xml:space="preserve">ine </w:t>
      </w:r>
      <w:r w:rsidR="00E47928">
        <w:rPr>
          <w:b/>
          <w:iCs/>
          <w:lang w:val="de-DE"/>
        </w:rPr>
        <w:t>Vielzahl an Tipps</w:t>
      </w:r>
      <w:r>
        <w:rPr>
          <w:b/>
          <w:iCs/>
          <w:lang w:val="de-DE"/>
        </w:rPr>
        <w:t xml:space="preserve"> bei geringem Einsatz</w:t>
      </w:r>
      <w:r w:rsidR="00E47928">
        <w:rPr>
          <w:b/>
          <w:iCs/>
          <w:lang w:val="de-DE"/>
        </w:rPr>
        <w:t xml:space="preserve"> </w:t>
      </w:r>
      <w:r w:rsidR="00A54BD9">
        <w:rPr>
          <w:b/>
          <w:iCs/>
          <w:lang w:val="de-DE"/>
        </w:rPr>
        <w:t xml:space="preserve">und </w:t>
      </w:r>
      <w:r w:rsidR="0043016C">
        <w:rPr>
          <w:b/>
          <w:iCs/>
          <w:lang w:val="de-DE"/>
        </w:rPr>
        <w:t xml:space="preserve">somit </w:t>
      </w:r>
      <w:r>
        <w:rPr>
          <w:b/>
          <w:iCs/>
          <w:lang w:val="de-DE"/>
        </w:rPr>
        <w:t>erhöhte Sechser C</w:t>
      </w:r>
      <w:r w:rsidR="00A54BD9">
        <w:rPr>
          <w:b/>
          <w:iCs/>
          <w:lang w:val="de-DE"/>
        </w:rPr>
        <w:t>hancen</w:t>
      </w:r>
    </w:p>
    <w:p w14:paraId="175B9A63" w14:textId="267E2160" w:rsidR="00E0243C" w:rsidRDefault="00EA1349" w:rsidP="00E0243C">
      <w:pPr>
        <w:ind w:left="0" w:firstLine="0"/>
        <w:rPr>
          <w:iCs/>
          <w:lang w:val="de-DE"/>
        </w:rPr>
      </w:pPr>
      <w:r>
        <w:rPr>
          <w:iCs/>
          <w:lang w:val="de-DE"/>
        </w:rPr>
        <w:t xml:space="preserve">Warum nicht einmal den Lotto Jackpot bzw. den Sechser mit mehr Tipps für weniger Geld in Angriff nehmen? Was kurios klingt, hat einen Namen: Anteilsschein. Wer also seine </w:t>
      </w:r>
      <w:r w:rsidR="00E0243C">
        <w:rPr>
          <w:iCs/>
          <w:lang w:val="de-DE"/>
        </w:rPr>
        <w:t>Chancen</w:t>
      </w:r>
      <w:r w:rsidR="00E0243C" w:rsidRPr="00E0243C">
        <w:rPr>
          <w:iCs/>
          <w:lang w:val="de-DE"/>
        </w:rPr>
        <w:t xml:space="preserve"> </w:t>
      </w:r>
      <w:r w:rsidR="00E0243C">
        <w:rPr>
          <w:iCs/>
          <w:lang w:val="de-DE"/>
        </w:rPr>
        <w:t xml:space="preserve">erhöhen will, am </w:t>
      </w:r>
      <w:r w:rsidR="00E0243C">
        <w:rPr>
          <w:iCs/>
          <w:lang w:val="de-DE"/>
        </w:rPr>
        <w:t xml:space="preserve">Lotto </w:t>
      </w:r>
      <w:r w:rsidR="00E0243C">
        <w:rPr>
          <w:iCs/>
          <w:lang w:val="de-DE"/>
        </w:rPr>
        <w:t xml:space="preserve">Geldkuchen </w:t>
      </w:r>
      <w:proofErr w:type="spellStart"/>
      <w:r w:rsidR="00E0243C">
        <w:rPr>
          <w:iCs/>
          <w:lang w:val="de-DE"/>
        </w:rPr>
        <w:t>mitzunaschen</w:t>
      </w:r>
      <w:proofErr w:type="spellEnd"/>
      <w:r w:rsidR="00E0243C">
        <w:rPr>
          <w:iCs/>
          <w:lang w:val="de-DE"/>
        </w:rPr>
        <w:t>, für den halten die Österreichischen Lotterien den Anteilsschein bereit.</w:t>
      </w:r>
    </w:p>
    <w:p w14:paraId="303E7FDD" w14:textId="71234E1C" w:rsidR="00E0243C" w:rsidRDefault="00E0243C" w:rsidP="00E0243C">
      <w:pPr>
        <w:ind w:left="0" w:firstLine="0"/>
        <w:rPr>
          <w:iCs/>
          <w:lang w:val="de-DE"/>
        </w:rPr>
      </w:pPr>
      <w:r>
        <w:rPr>
          <w:iCs/>
          <w:lang w:val="de-DE"/>
        </w:rPr>
        <w:t>Er bietet die Möglichkeit, bei geringem Einsatz mit einer Vielzahl an Tipps an</w:t>
      </w:r>
      <w:r w:rsidRPr="00A54BD9">
        <w:rPr>
          <w:iCs/>
          <w:lang w:val="de-DE"/>
        </w:rPr>
        <w:t xml:space="preserve"> </w:t>
      </w:r>
      <w:r>
        <w:rPr>
          <w:iCs/>
          <w:lang w:val="de-DE"/>
        </w:rPr>
        <w:t>den Ziehungen teilzunehmen und damit die Gewinnchancen deutlich zu erhöhen. Der Spielteilnehmer erwirbt einen oder mehrere</w:t>
      </w:r>
      <w:r w:rsidR="00F34893">
        <w:rPr>
          <w:iCs/>
          <w:lang w:val="de-DE"/>
        </w:rPr>
        <w:t xml:space="preserve"> (bis maximal fünf)</w:t>
      </w:r>
      <w:r>
        <w:rPr>
          <w:iCs/>
          <w:lang w:val="de-DE"/>
        </w:rPr>
        <w:t xml:space="preserve"> Anteile</w:t>
      </w:r>
      <w:r>
        <w:rPr>
          <w:iCs/>
          <w:lang w:val="de-DE"/>
        </w:rPr>
        <w:t xml:space="preserve"> an einer </w:t>
      </w:r>
      <w:r>
        <w:rPr>
          <w:iCs/>
          <w:lang w:val="de-DE"/>
        </w:rPr>
        <w:t xml:space="preserve">so genannten „Chance“, </w:t>
      </w:r>
      <w:r>
        <w:rPr>
          <w:iCs/>
          <w:lang w:val="de-DE"/>
        </w:rPr>
        <w:t xml:space="preserve">also </w:t>
      </w:r>
      <w:r>
        <w:rPr>
          <w:iCs/>
          <w:lang w:val="de-DE"/>
        </w:rPr>
        <w:t xml:space="preserve">an einer bestimmten Anzahl bereits gespielter Tipps, und ist an einem allfälligen Gewinn mit eben diesen Anteilen beteiligt. </w:t>
      </w:r>
    </w:p>
    <w:p w14:paraId="68BC0817" w14:textId="2D89A458" w:rsidR="00E0243C" w:rsidRDefault="00E0243C" w:rsidP="00E0243C">
      <w:pPr>
        <w:spacing w:before="0"/>
        <w:ind w:left="0" w:firstLine="0"/>
        <w:rPr>
          <w:iCs/>
          <w:lang w:val="de-DE"/>
        </w:rPr>
      </w:pPr>
      <w:r>
        <w:rPr>
          <w:iCs/>
          <w:lang w:val="de-DE"/>
        </w:rPr>
        <w:t>Die Österreichischen Lotterien offerieren</w:t>
      </w:r>
      <w:r>
        <w:rPr>
          <w:iCs/>
          <w:lang w:val="de-DE"/>
        </w:rPr>
        <w:t xml:space="preserve"> drei unterschiedliche „Chancen“, die sich durch die Anzahl der Tipps und die Anzahl der Gesamtanteile – und damit auch im Preis pro Anteil – unterscheiden. Die Tipps jeder Chance werden per Zufallszahlengenerator auf Basis von </w:t>
      </w:r>
      <w:r>
        <w:rPr>
          <w:iCs/>
          <w:lang w:val="de-DE"/>
        </w:rPr>
        <w:t xml:space="preserve">Lotto </w:t>
      </w:r>
      <w:r>
        <w:rPr>
          <w:iCs/>
          <w:lang w:val="de-DE"/>
        </w:rPr>
        <w:t xml:space="preserve">Systemen erzeugt. </w:t>
      </w:r>
    </w:p>
    <w:p w14:paraId="108F4D26" w14:textId="256EDDF2" w:rsidR="00E0243C" w:rsidRDefault="00E0243C" w:rsidP="00E0243C">
      <w:pPr>
        <w:spacing w:before="0"/>
        <w:ind w:left="0" w:firstLine="0"/>
        <w:rPr>
          <w:iCs/>
          <w:lang w:val="de-DE"/>
        </w:rPr>
      </w:pPr>
      <w:r>
        <w:rPr>
          <w:iCs/>
          <w:lang w:val="de-DE"/>
        </w:rPr>
        <w:t xml:space="preserve">Wer diese </w:t>
      </w:r>
      <w:r>
        <w:rPr>
          <w:iCs/>
          <w:lang w:val="de-DE"/>
        </w:rPr>
        <w:t xml:space="preserve">Möglichkeit der Spielteilnahme nutzen will, kann dies entweder mit einem speziellen Wettschein tun oder einfach per Ansage in der Annahmestelle. Der Anteilsschein ist auch </w:t>
      </w:r>
      <w:r w:rsidRPr="00F3522D">
        <w:rPr>
          <w:iCs/>
          <w:lang w:val="de-DE"/>
        </w:rPr>
        <w:t xml:space="preserve">über </w:t>
      </w:r>
      <w:hyperlink r:id="rId12" w:history="1">
        <w:r w:rsidRPr="00F3522D">
          <w:rPr>
            <w:rStyle w:val="Hyperlink"/>
            <w:iCs/>
            <w:color w:val="auto"/>
            <w:u w:val="none"/>
            <w:lang w:val="de-DE"/>
          </w:rPr>
          <w:t>www.win2day</w:t>
        </w:r>
      </w:hyperlink>
      <w:r>
        <w:rPr>
          <w:rStyle w:val="Hyperlink"/>
          <w:iCs/>
          <w:color w:val="auto"/>
          <w:u w:val="none"/>
          <w:lang w:val="de-DE"/>
        </w:rPr>
        <w:t>.at</w:t>
      </w:r>
      <w:r>
        <w:rPr>
          <w:iCs/>
          <w:lang w:val="de-DE"/>
        </w:rPr>
        <w:t xml:space="preserve"> spielbar. </w:t>
      </w:r>
    </w:p>
    <w:p w14:paraId="75B2993E" w14:textId="06CD1A55" w:rsidR="00EA1349" w:rsidRDefault="00E0243C" w:rsidP="00E0243C">
      <w:pPr>
        <w:ind w:left="0" w:firstLine="0"/>
        <w:rPr>
          <w:iCs/>
          <w:lang w:val="de-DE"/>
        </w:rPr>
      </w:pPr>
      <w:r>
        <w:rPr>
          <w:iCs/>
          <w:lang w:val="de-DE"/>
        </w:rPr>
        <w:t xml:space="preserve">Alle Informationen zum </w:t>
      </w:r>
      <w:r>
        <w:rPr>
          <w:iCs/>
          <w:lang w:val="de-DE"/>
        </w:rPr>
        <w:t>Lotto</w:t>
      </w:r>
      <w:r>
        <w:rPr>
          <w:iCs/>
          <w:lang w:val="de-DE"/>
        </w:rPr>
        <w:t xml:space="preserve"> Anteilsschien gibt es in jeder Annahmestelle sowie auf </w:t>
      </w:r>
      <w:hyperlink r:id="rId13" w:history="1">
        <w:r w:rsidRPr="003A31B5">
          <w:rPr>
            <w:rStyle w:val="Hyperlink"/>
            <w:iCs/>
            <w:lang w:val="de-DE"/>
          </w:rPr>
          <w:t>www.win2day.at</w:t>
        </w:r>
      </w:hyperlink>
      <w:r>
        <w:rPr>
          <w:iCs/>
          <w:lang w:val="de-DE"/>
        </w:rPr>
        <w:t>.</w:t>
      </w:r>
    </w:p>
    <w:p w14:paraId="6CB32FB8" w14:textId="77777777" w:rsidR="00E0243C" w:rsidRDefault="00E0243C" w:rsidP="00E0243C">
      <w:pPr>
        <w:ind w:left="0" w:firstLine="0"/>
        <w:rPr>
          <w:iCs/>
          <w:lang w:val="de-DE"/>
        </w:rPr>
      </w:pPr>
    </w:p>
    <w:p w14:paraId="0A0811C2" w14:textId="77777777" w:rsidR="007C7FB1" w:rsidRDefault="000C565B">
      <w:pPr>
        <w:ind w:left="0" w:firstLine="0"/>
      </w:pPr>
      <w:r>
        <w:t xml:space="preserve">Bildtext: </w:t>
      </w:r>
    </w:p>
    <w:p w14:paraId="5D5F173F" w14:textId="1120CA26" w:rsidR="000C565B" w:rsidRDefault="001F2AA3">
      <w:pPr>
        <w:ind w:left="0" w:firstLine="0"/>
      </w:pPr>
      <w:r>
        <w:t xml:space="preserve">Der Anteilsschein ist ein speziell </w:t>
      </w:r>
      <w:proofErr w:type="gramStart"/>
      <w:r>
        <w:t>gestalteter</w:t>
      </w:r>
      <w:proofErr w:type="gramEnd"/>
      <w:r>
        <w:t xml:space="preserve"> </w:t>
      </w:r>
      <w:r w:rsidR="00F34893">
        <w:t xml:space="preserve">Lotto </w:t>
      </w:r>
      <w:r>
        <w:t xml:space="preserve">Wettschein </w:t>
      </w:r>
    </w:p>
    <w:p w14:paraId="794ADD08" w14:textId="77777777" w:rsidR="00F34893" w:rsidRDefault="00F34893">
      <w:pPr>
        <w:ind w:left="0" w:firstLine="0"/>
      </w:pPr>
    </w:p>
    <w:p w14:paraId="61420226" w14:textId="77777777" w:rsidR="00137291" w:rsidRDefault="00137291">
      <w:pPr>
        <w:ind w:left="0" w:firstLine="0"/>
      </w:pPr>
    </w:p>
    <w:p w14:paraId="635DA866" w14:textId="77777777" w:rsidR="00F34893" w:rsidRPr="00F34893" w:rsidRDefault="00F34893" w:rsidP="00F34893">
      <w:pPr>
        <w:spacing w:before="0"/>
        <w:ind w:left="0" w:firstLine="0"/>
      </w:pPr>
      <w:r w:rsidRPr="00F34893">
        <w:t>Wien, im März 2016</w:t>
      </w:r>
    </w:p>
    <w:p w14:paraId="1025DC97" w14:textId="77777777" w:rsidR="00F34893" w:rsidRDefault="00F34893" w:rsidP="00F34893">
      <w:pPr>
        <w:spacing w:before="0"/>
        <w:ind w:left="0" w:firstLine="0"/>
      </w:pPr>
    </w:p>
    <w:p w14:paraId="3C595EBF" w14:textId="77777777" w:rsidR="00137291" w:rsidRPr="00F34893" w:rsidRDefault="00137291" w:rsidP="00F34893">
      <w:pPr>
        <w:spacing w:before="0"/>
        <w:ind w:left="0" w:firstLine="0"/>
      </w:pPr>
    </w:p>
    <w:p w14:paraId="270C5670" w14:textId="77777777" w:rsidR="00F34893" w:rsidRPr="00F34893" w:rsidRDefault="00F34893" w:rsidP="00F34893">
      <w:pPr>
        <w:spacing w:before="0" w:line="240" w:lineRule="exact"/>
        <w:ind w:left="3119" w:right="-108" w:hanging="3119"/>
        <w:rPr>
          <w:sz w:val="16"/>
          <w:szCs w:val="16"/>
          <w:lang w:val="de-DE"/>
        </w:rPr>
      </w:pPr>
      <w:r w:rsidRPr="00F34893">
        <w:rPr>
          <w:sz w:val="16"/>
          <w:szCs w:val="16"/>
          <w:lang w:val="de-DE"/>
        </w:rPr>
        <w:t>Weitere Informationen:</w:t>
      </w:r>
      <w:r w:rsidRPr="00F34893">
        <w:rPr>
          <w:sz w:val="16"/>
          <w:szCs w:val="16"/>
          <w:lang w:val="de-DE"/>
        </w:rPr>
        <w:tab/>
      </w:r>
    </w:p>
    <w:p w14:paraId="1F5CCA6D" w14:textId="77777777" w:rsidR="00F34893" w:rsidRPr="00F34893" w:rsidRDefault="00F34893" w:rsidP="00F34893">
      <w:pPr>
        <w:spacing w:before="0" w:after="0" w:line="240" w:lineRule="exact"/>
        <w:ind w:left="3119" w:right="-108" w:hanging="3119"/>
        <w:rPr>
          <w:sz w:val="16"/>
          <w:szCs w:val="16"/>
          <w:lang w:val="de-DE"/>
        </w:rPr>
      </w:pPr>
      <w:r w:rsidRPr="00F34893">
        <w:rPr>
          <w:sz w:val="16"/>
          <w:szCs w:val="16"/>
          <w:lang w:val="de-DE"/>
        </w:rPr>
        <w:t>Österreichische Lotterien</w:t>
      </w:r>
    </w:p>
    <w:p w14:paraId="45CE72DE" w14:textId="77777777" w:rsidR="00F34893" w:rsidRPr="00F34893" w:rsidRDefault="00F34893" w:rsidP="00F34893">
      <w:pPr>
        <w:spacing w:before="0" w:after="0" w:line="240" w:lineRule="exact"/>
        <w:ind w:left="0" w:right="-108" w:firstLine="0"/>
        <w:rPr>
          <w:sz w:val="16"/>
          <w:szCs w:val="16"/>
          <w:lang w:val="de-DE"/>
        </w:rPr>
      </w:pPr>
      <w:hyperlink r:id="rId14" w:history="1">
        <w:r w:rsidRPr="00F34893">
          <w:rPr>
            <w:color w:val="0000FF"/>
            <w:sz w:val="16"/>
            <w:szCs w:val="16"/>
            <w:u w:val="single"/>
            <w:lang w:val="de-DE"/>
          </w:rPr>
          <w:t>www.win2day.at</w:t>
        </w:r>
      </w:hyperlink>
      <w:r w:rsidRPr="00F34893">
        <w:rPr>
          <w:sz w:val="16"/>
          <w:szCs w:val="16"/>
          <w:lang w:val="de-DE"/>
        </w:rPr>
        <w:t>; www.lotterien.at</w:t>
      </w:r>
    </w:p>
    <w:p w14:paraId="1C197C20" w14:textId="77777777" w:rsidR="00F34893" w:rsidRPr="00F34893" w:rsidRDefault="00F34893" w:rsidP="00F34893">
      <w:pPr>
        <w:spacing w:before="0" w:after="0" w:line="240" w:lineRule="exact"/>
        <w:ind w:left="0" w:right="-108" w:firstLine="0"/>
        <w:rPr>
          <w:sz w:val="16"/>
          <w:szCs w:val="16"/>
          <w:lang w:val="en-GB"/>
        </w:rPr>
      </w:pPr>
      <w:r w:rsidRPr="00F34893">
        <w:rPr>
          <w:sz w:val="16"/>
          <w:szCs w:val="16"/>
          <w:lang w:val="en-GB"/>
        </w:rPr>
        <w:t>Corporate Communications, Tel.: 01/79070</w:t>
      </w:r>
    </w:p>
    <w:p w14:paraId="18BBAA6C" w14:textId="77777777" w:rsidR="00F34893" w:rsidRPr="00F34893" w:rsidRDefault="00F34893" w:rsidP="00F34893">
      <w:pPr>
        <w:spacing w:before="0" w:after="0" w:line="240" w:lineRule="exact"/>
        <w:ind w:left="0" w:right="-108" w:firstLine="0"/>
        <w:rPr>
          <w:sz w:val="16"/>
          <w:szCs w:val="16"/>
          <w:lang w:val="en-GB"/>
        </w:rPr>
      </w:pPr>
      <w:r w:rsidRPr="00F34893">
        <w:rPr>
          <w:sz w:val="16"/>
          <w:szCs w:val="16"/>
          <w:lang w:val="en-GB"/>
        </w:rPr>
        <w:t>Mag. Günter Engelhart, DW 1910</w:t>
      </w:r>
    </w:p>
    <w:p w14:paraId="257F0C4A" w14:textId="16074A1A" w:rsidR="00137291" w:rsidRDefault="00137291" w:rsidP="00137291">
      <w:pPr>
        <w:spacing w:before="0" w:after="0" w:line="240" w:lineRule="exact"/>
        <w:ind w:left="0" w:right="-108" w:firstLine="0"/>
        <w:rPr>
          <w:sz w:val="16"/>
          <w:szCs w:val="16"/>
          <w:lang w:val="de-DE"/>
        </w:rPr>
      </w:pPr>
      <w:r>
        <w:rPr>
          <w:noProof/>
          <w:sz w:val="16"/>
          <w:szCs w:val="16"/>
          <w:lang w:val="de-DE"/>
        </w:rPr>
        <w:drawing>
          <wp:anchor distT="0" distB="0" distL="114300" distR="114300" simplePos="0" relativeHeight="251659264" behindDoc="1" locked="0" layoutInCell="1" allowOverlap="1" wp14:editId="6CBF05D9">
            <wp:simplePos x="0" y="0"/>
            <wp:positionH relativeFrom="column">
              <wp:posOffset>-177165</wp:posOffset>
            </wp:positionH>
            <wp:positionV relativeFrom="paragraph">
              <wp:posOffset>9967595</wp:posOffset>
            </wp:positionV>
            <wp:extent cx="7824470" cy="669290"/>
            <wp:effectExtent l="0" t="0" r="0" b="0"/>
            <wp:wrapNone/>
            <wp:docPr id="2" name="Grafik 2" descr="Adresste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dressteil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4470" cy="669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893" w:rsidRPr="00F34893">
        <w:rPr>
          <w:sz w:val="16"/>
          <w:szCs w:val="16"/>
          <w:lang w:val="de-DE"/>
        </w:rPr>
        <w:t>Gerlinde Wohlauf, DW 1920</w:t>
      </w:r>
    </w:p>
    <w:p w14:paraId="4C9AE4F4" w14:textId="23229D7B" w:rsidR="00137291" w:rsidRPr="00137291" w:rsidRDefault="00137291" w:rsidP="00137291">
      <w:pPr>
        <w:spacing w:before="0" w:after="0" w:line="240" w:lineRule="exact"/>
        <w:ind w:left="0" w:right="-108" w:firstLine="0"/>
        <w:rPr>
          <w:sz w:val="16"/>
          <w:szCs w:val="16"/>
          <w:lang w:val="de-DE"/>
        </w:rPr>
      </w:pPr>
      <w:bookmarkStart w:id="0" w:name="_GoBack"/>
      <w:bookmarkEnd w:id="0"/>
      <w:r>
        <w:rPr>
          <w:noProof/>
          <w:sz w:val="16"/>
          <w:szCs w:val="16"/>
          <w:lang w:val="de-DE"/>
        </w:rPr>
        <w:drawing>
          <wp:anchor distT="0" distB="0" distL="114300" distR="114300" simplePos="0" relativeHeight="251661312" behindDoc="1" locked="0" layoutInCell="1" allowOverlap="1" wp14:editId="1C19C18A">
            <wp:simplePos x="0" y="0"/>
            <wp:positionH relativeFrom="column">
              <wp:posOffset>-177165</wp:posOffset>
            </wp:positionH>
            <wp:positionV relativeFrom="paragraph">
              <wp:posOffset>9967595</wp:posOffset>
            </wp:positionV>
            <wp:extent cx="7824470" cy="669290"/>
            <wp:effectExtent l="0" t="0" r="0" b="0"/>
            <wp:wrapNone/>
            <wp:docPr id="4" name="Grafik 4" descr="Adresste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dressteil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4470" cy="669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  <w:lang w:val="de-DE"/>
        </w:rPr>
        <w:drawing>
          <wp:anchor distT="0" distB="0" distL="114300" distR="114300" simplePos="0" relativeHeight="251660288" behindDoc="1" locked="0" layoutInCell="1" allowOverlap="1" wp14:editId="1E421BBE">
            <wp:simplePos x="0" y="0"/>
            <wp:positionH relativeFrom="column">
              <wp:posOffset>-177165</wp:posOffset>
            </wp:positionH>
            <wp:positionV relativeFrom="paragraph">
              <wp:posOffset>9967595</wp:posOffset>
            </wp:positionV>
            <wp:extent cx="7824470" cy="669290"/>
            <wp:effectExtent l="0" t="0" r="0" b="0"/>
            <wp:wrapNone/>
            <wp:docPr id="3" name="Grafik 3" descr="Adresste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ressteil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4470" cy="669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37291" w:rsidRPr="00137291" w:rsidSect="001309E1">
      <w:footerReference w:type="default" r:id="rId16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47F7A" w14:textId="77777777" w:rsidR="009C2395" w:rsidRDefault="009C2395">
      <w:r>
        <w:separator/>
      </w:r>
    </w:p>
  </w:endnote>
  <w:endnote w:type="continuationSeparator" w:id="0">
    <w:p w14:paraId="1BA47F7B" w14:textId="77777777" w:rsidR="009C2395" w:rsidRDefault="009C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01F86" w14:textId="1BD8A516" w:rsidR="00137291" w:rsidRDefault="00137291">
    <w:pPr>
      <w:pStyle w:val="Fuzeile"/>
    </w:pPr>
    <w:r>
      <w:rPr>
        <w:noProof/>
        <w:lang w:val="de-DE"/>
      </w:rPr>
      <w:drawing>
        <wp:anchor distT="0" distB="0" distL="114300" distR="114300" simplePos="0" relativeHeight="251658240" behindDoc="1" locked="0" layoutInCell="1" allowOverlap="1" wp14:editId="5081BA65">
          <wp:simplePos x="0" y="0"/>
          <wp:positionH relativeFrom="column">
            <wp:posOffset>-177165</wp:posOffset>
          </wp:positionH>
          <wp:positionV relativeFrom="paragraph">
            <wp:posOffset>9967595</wp:posOffset>
          </wp:positionV>
          <wp:extent cx="7824470" cy="669290"/>
          <wp:effectExtent l="0" t="0" r="0" b="0"/>
          <wp:wrapNone/>
          <wp:docPr id="5" name="Grafik 5" descr="Adresste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resste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4470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47F78" w14:textId="77777777" w:rsidR="009C2395" w:rsidRDefault="009C2395">
      <w:r>
        <w:separator/>
      </w:r>
    </w:p>
  </w:footnote>
  <w:footnote w:type="continuationSeparator" w:id="0">
    <w:p w14:paraId="1BA47F79" w14:textId="77777777" w:rsidR="009C2395" w:rsidRDefault="009C2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460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9048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898C0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834F5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FACBE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044A2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542B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52F0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8C0A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4480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2395"/>
    <w:rsid w:val="0001783B"/>
    <w:rsid w:val="00017DA9"/>
    <w:rsid w:val="00055ED2"/>
    <w:rsid w:val="00057B5D"/>
    <w:rsid w:val="00081CD5"/>
    <w:rsid w:val="00087443"/>
    <w:rsid w:val="000952B0"/>
    <w:rsid w:val="000A5B60"/>
    <w:rsid w:val="000B326D"/>
    <w:rsid w:val="000B4327"/>
    <w:rsid w:val="000C0EAF"/>
    <w:rsid w:val="000C536D"/>
    <w:rsid w:val="000C565B"/>
    <w:rsid w:val="000F4F79"/>
    <w:rsid w:val="000F73BA"/>
    <w:rsid w:val="00105FBE"/>
    <w:rsid w:val="0010620E"/>
    <w:rsid w:val="00126A33"/>
    <w:rsid w:val="001309E1"/>
    <w:rsid w:val="00133DCC"/>
    <w:rsid w:val="001346F8"/>
    <w:rsid w:val="001358DE"/>
    <w:rsid w:val="00135CA5"/>
    <w:rsid w:val="00137291"/>
    <w:rsid w:val="00182E00"/>
    <w:rsid w:val="00186B85"/>
    <w:rsid w:val="00195B6D"/>
    <w:rsid w:val="0019604D"/>
    <w:rsid w:val="0019730D"/>
    <w:rsid w:val="0019734E"/>
    <w:rsid w:val="001B017E"/>
    <w:rsid w:val="001B7449"/>
    <w:rsid w:val="001C618B"/>
    <w:rsid w:val="001E0444"/>
    <w:rsid w:val="001E3B26"/>
    <w:rsid w:val="001F2AA3"/>
    <w:rsid w:val="001F73CC"/>
    <w:rsid w:val="001F7C4C"/>
    <w:rsid w:val="0020000A"/>
    <w:rsid w:val="002048A3"/>
    <w:rsid w:val="00206209"/>
    <w:rsid w:val="00246D1D"/>
    <w:rsid w:val="00247358"/>
    <w:rsid w:val="00253C49"/>
    <w:rsid w:val="0026058C"/>
    <w:rsid w:val="002705E1"/>
    <w:rsid w:val="002734E5"/>
    <w:rsid w:val="002744BC"/>
    <w:rsid w:val="00280B4B"/>
    <w:rsid w:val="00282934"/>
    <w:rsid w:val="002920A0"/>
    <w:rsid w:val="00296EB8"/>
    <w:rsid w:val="002A41B0"/>
    <w:rsid w:val="002A4C24"/>
    <w:rsid w:val="002D07A8"/>
    <w:rsid w:val="002D2C9C"/>
    <w:rsid w:val="002E64F8"/>
    <w:rsid w:val="003121E1"/>
    <w:rsid w:val="0032156D"/>
    <w:rsid w:val="00322289"/>
    <w:rsid w:val="0032502E"/>
    <w:rsid w:val="003369E7"/>
    <w:rsid w:val="00344785"/>
    <w:rsid w:val="00347017"/>
    <w:rsid w:val="00350D8B"/>
    <w:rsid w:val="00353D18"/>
    <w:rsid w:val="00370907"/>
    <w:rsid w:val="0037470C"/>
    <w:rsid w:val="00382246"/>
    <w:rsid w:val="00384A8F"/>
    <w:rsid w:val="0039463D"/>
    <w:rsid w:val="003A09DB"/>
    <w:rsid w:val="003A7142"/>
    <w:rsid w:val="003B1028"/>
    <w:rsid w:val="003E0D9B"/>
    <w:rsid w:val="003E7A99"/>
    <w:rsid w:val="003F1E71"/>
    <w:rsid w:val="00406477"/>
    <w:rsid w:val="00410352"/>
    <w:rsid w:val="00415EB5"/>
    <w:rsid w:val="00424C36"/>
    <w:rsid w:val="004277B0"/>
    <w:rsid w:val="0043016C"/>
    <w:rsid w:val="00453DA4"/>
    <w:rsid w:val="00456CE2"/>
    <w:rsid w:val="00460C59"/>
    <w:rsid w:val="00465E94"/>
    <w:rsid w:val="004704D4"/>
    <w:rsid w:val="004712C5"/>
    <w:rsid w:val="00471EB3"/>
    <w:rsid w:val="00481939"/>
    <w:rsid w:val="00490416"/>
    <w:rsid w:val="00491B9A"/>
    <w:rsid w:val="00491E31"/>
    <w:rsid w:val="00491F91"/>
    <w:rsid w:val="00492301"/>
    <w:rsid w:val="004965B6"/>
    <w:rsid w:val="004967C8"/>
    <w:rsid w:val="004A13D5"/>
    <w:rsid w:val="004A6A56"/>
    <w:rsid w:val="004A6B7A"/>
    <w:rsid w:val="004A780A"/>
    <w:rsid w:val="004C0A17"/>
    <w:rsid w:val="004C1E7C"/>
    <w:rsid w:val="004C4446"/>
    <w:rsid w:val="005106C7"/>
    <w:rsid w:val="005167CE"/>
    <w:rsid w:val="00521DA8"/>
    <w:rsid w:val="005309BE"/>
    <w:rsid w:val="00547EFF"/>
    <w:rsid w:val="005606DA"/>
    <w:rsid w:val="005637A4"/>
    <w:rsid w:val="00565C15"/>
    <w:rsid w:val="0056716B"/>
    <w:rsid w:val="0057165F"/>
    <w:rsid w:val="00575DDE"/>
    <w:rsid w:val="00582E9A"/>
    <w:rsid w:val="00593DDA"/>
    <w:rsid w:val="00597C23"/>
    <w:rsid w:val="005C4458"/>
    <w:rsid w:val="005C7811"/>
    <w:rsid w:val="005D212D"/>
    <w:rsid w:val="005E3D93"/>
    <w:rsid w:val="0060107D"/>
    <w:rsid w:val="006025A2"/>
    <w:rsid w:val="00612A43"/>
    <w:rsid w:val="0061716C"/>
    <w:rsid w:val="00631D48"/>
    <w:rsid w:val="0063490A"/>
    <w:rsid w:val="00635240"/>
    <w:rsid w:val="00637D3B"/>
    <w:rsid w:val="0065082D"/>
    <w:rsid w:val="006605D6"/>
    <w:rsid w:val="006679C6"/>
    <w:rsid w:val="0067674D"/>
    <w:rsid w:val="00684399"/>
    <w:rsid w:val="006B4D71"/>
    <w:rsid w:val="006B773D"/>
    <w:rsid w:val="006C193F"/>
    <w:rsid w:val="006D60D1"/>
    <w:rsid w:val="006E0052"/>
    <w:rsid w:val="006E2A51"/>
    <w:rsid w:val="006E6EFC"/>
    <w:rsid w:val="006F06CE"/>
    <w:rsid w:val="006F394E"/>
    <w:rsid w:val="006F6401"/>
    <w:rsid w:val="00702B10"/>
    <w:rsid w:val="00707F06"/>
    <w:rsid w:val="00714C75"/>
    <w:rsid w:val="00723F0E"/>
    <w:rsid w:val="00724217"/>
    <w:rsid w:val="00735388"/>
    <w:rsid w:val="00735ED2"/>
    <w:rsid w:val="007448D1"/>
    <w:rsid w:val="00745B61"/>
    <w:rsid w:val="00753FAD"/>
    <w:rsid w:val="00761285"/>
    <w:rsid w:val="00762497"/>
    <w:rsid w:val="00766410"/>
    <w:rsid w:val="00774399"/>
    <w:rsid w:val="00784513"/>
    <w:rsid w:val="007863FF"/>
    <w:rsid w:val="0079009E"/>
    <w:rsid w:val="007A1A7D"/>
    <w:rsid w:val="007A3F57"/>
    <w:rsid w:val="007A4356"/>
    <w:rsid w:val="007C3D75"/>
    <w:rsid w:val="007C7FB1"/>
    <w:rsid w:val="007D02F2"/>
    <w:rsid w:val="007D3944"/>
    <w:rsid w:val="007E01FE"/>
    <w:rsid w:val="007F0C1F"/>
    <w:rsid w:val="007F3EF5"/>
    <w:rsid w:val="007F78B2"/>
    <w:rsid w:val="008078D8"/>
    <w:rsid w:val="008314AF"/>
    <w:rsid w:val="00843296"/>
    <w:rsid w:val="00845CDA"/>
    <w:rsid w:val="00867D5E"/>
    <w:rsid w:val="0087318C"/>
    <w:rsid w:val="00887CF9"/>
    <w:rsid w:val="0089382A"/>
    <w:rsid w:val="00897682"/>
    <w:rsid w:val="008A1287"/>
    <w:rsid w:val="008A3E72"/>
    <w:rsid w:val="008B37E0"/>
    <w:rsid w:val="008B5EB4"/>
    <w:rsid w:val="008B7185"/>
    <w:rsid w:val="008D19C6"/>
    <w:rsid w:val="008D40CB"/>
    <w:rsid w:val="008D4E8A"/>
    <w:rsid w:val="008D6C4F"/>
    <w:rsid w:val="008D76AE"/>
    <w:rsid w:val="008E0A1D"/>
    <w:rsid w:val="008E79CB"/>
    <w:rsid w:val="009104FB"/>
    <w:rsid w:val="00922FAB"/>
    <w:rsid w:val="00931E3F"/>
    <w:rsid w:val="00932880"/>
    <w:rsid w:val="0093372E"/>
    <w:rsid w:val="00936268"/>
    <w:rsid w:val="009407FC"/>
    <w:rsid w:val="0094096F"/>
    <w:rsid w:val="009659E5"/>
    <w:rsid w:val="00965A7D"/>
    <w:rsid w:val="0098157C"/>
    <w:rsid w:val="00992624"/>
    <w:rsid w:val="00997A97"/>
    <w:rsid w:val="009A369C"/>
    <w:rsid w:val="009C0E4D"/>
    <w:rsid w:val="009C2395"/>
    <w:rsid w:val="009C639A"/>
    <w:rsid w:val="009D251D"/>
    <w:rsid w:val="009D3993"/>
    <w:rsid w:val="009E4BF6"/>
    <w:rsid w:val="009F112B"/>
    <w:rsid w:val="009F11CC"/>
    <w:rsid w:val="009F1531"/>
    <w:rsid w:val="009F24BA"/>
    <w:rsid w:val="009F5678"/>
    <w:rsid w:val="009F7114"/>
    <w:rsid w:val="00A03613"/>
    <w:rsid w:val="00A040F0"/>
    <w:rsid w:val="00A15DE1"/>
    <w:rsid w:val="00A22444"/>
    <w:rsid w:val="00A249A7"/>
    <w:rsid w:val="00A2536A"/>
    <w:rsid w:val="00A26D38"/>
    <w:rsid w:val="00A357F7"/>
    <w:rsid w:val="00A423C7"/>
    <w:rsid w:val="00A50184"/>
    <w:rsid w:val="00A54BD9"/>
    <w:rsid w:val="00A55FF9"/>
    <w:rsid w:val="00A62B6C"/>
    <w:rsid w:val="00A734C8"/>
    <w:rsid w:val="00A754DA"/>
    <w:rsid w:val="00A77C11"/>
    <w:rsid w:val="00AC4E2F"/>
    <w:rsid w:val="00AD4678"/>
    <w:rsid w:val="00AE241C"/>
    <w:rsid w:val="00B03607"/>
    <w:rsid w:val="00B07460"/>
    <w:rsid w:val="00B12D0E"/>
    <w:rsid w:val="00B13A29"/>
    <w:rsid w:val="00B225A5"/>
    <w:rsid w:val="00B304DC"/>
    <w:rsid w:val="00B44209"/>
    <w:rsid w:val="00B53255"/>
    <w:rsid w:val="00B60E51"/>
    <w:rsid w:val="00B62BA7"/>
    <w:rsid w:val="00B651A9"/>
    <w:rsid w:val="00B71505"/>
    <w:rsid w:val="00B745C6"/>
    <w:rsid w:val="00B815CF"/>
    <w:rsid w:val="00B93170"/>
    <w:rsid w:val="00B94402"/>
    <w:rsid w:val="00B9501B"/>
    <w:rsid w:val="00BA3AD0"/>
    <w:rsid w:val="00BB0FED"/>
    <w:rsid w:val="00BB5AE3"/>
    <w:rsid w:val="00BC5A7D"/>
    <w:rsid w:val="00BD30B8"/>
    <w:rsid w:val="00BE0AFF"/>
    <w:rsid w:val="00BE772E"/>
    <w:rsid w:val="00C10760"/>
    <w:rsid w:val="00C23FD1"/>
    <w:rsid w:val="00C37E4C"/>
    <w:rsid w:val="00C43A82"/>
    <w:rsid w:val="00C47A15"/>
    <w:rsid w:val="00C522FA"/>
    <w:rsid w:val="00C6026E"/>
    <w:rsid w:val="00C67BE8"/>
    <w:rsid w:val="00C81022"/>
    <w:rsid w:val="00C81B01"/>
    <w:rsid w:val="00C827F4"/>
    <w:rsid w:val="00C90033"/>
    <w:rsid w:val="00CC33B3"/>
    <w:rsid w:val="00CD44C6"/>
    <w:rsid w:val="00CD6A01"/>
    <w:rsid w:val="00CF3BE7"/>
    <w:rsid w:val="00D17189"/>
    <w:rsid w:val="00D21A1F"/>
    <w:rsid w:val="00D413C6"/>
    <w:rsid w:val="00D4309D"/>
    <w:rsid w:val="00D568C8"/>
    <w:rsid w:val="00D67D23"/>
    <w:rsid w:val="00D726E6"/>
    <w:rsid w:val="00D779D2"/>
    <w:rsid w:val="00D800B3"/>
    <w:rsid w:val="00D806BE"/>
    <w:rsid w:val="00D976D3"/>
    <w:rsid w:val="00DB38DF"/>
    <w:rsid w:val="00DB6AF5"/>
    <w:rsid w:val="00DC1BB0"/>
    <w:rsid w:val="00DC446E"/>
    <w:rsid w:val="00DE5D61"/>
    <w:rsid w:val="00E0243C"/>
    <w:rsid w:val="00E0315E"/>
    <w:rsid w:val="00E042E1"/>
    <w:rsid w:val="00E15ED2"/>
    <w:rsid w:val="00E27224"/>
    <w:rsid w:val="00E426A1"/>
    <w:rsid w:val="00E42E3D"/>
    <w:rsid w:val="00E47928"/>
    <w:rsid w:val="00E63B1F"/>
    <w:rsid w:val="00E75BC3"/>
    <w:rsid w:val="00E8113C"/>
    <w:rsid w:val="00EA0888"/>
    <w:rsid w:val="00EA1349"/>
    <w:rsid w:val="00EA4C92"/>
    <w:rsid w:val="00EA5154"/>
    <w:rsid w:val="00ED61B9"/>
    <w:rsid w:val="00EE1CEF"/>
    <w:rsid w:val="00EE45F3"/>
    <w:rsid w:val="00EE5DBA"/>
    <w:rsid w:val="00EF381E"/>
    <w:rsid w:val="00EF6E60"/>
    <w:rsid w:val="00F052D7"/>
    <w:rsid w:val="00F10E70"/>
    <w:rsid w:val="00F12167"/>
    <w:rsid w:val="00F22444"/>
    <w:rsid w:val="00F32657"/>
    <w:rsid w:val="00F34893"/>
    <w:rsid w:val="00F3522D"/>
    <w:rsid w:val="00F463C2"/>
    <w:rsid w:val="00F46CF8"/>
    <w:rsid w:val="00F51D74"/>
    <w:rsid w:val="00F533B5"/>
    <w:rsid w:val="00F53AD4"/>
    <w:rsid w:val="00F6001E"/>
    <w:rsid w:val="00F6264E"/>
    <w:rsid w:val="00F662C5"/>
    <w:rsid w:val="00F71FC6"/>
    <w:rsid w:val="00F72857"/>
    <w:rsid w:val="00F73A56"/>
    <w:rsid w:val="00FB4ACB"/>
    <w:rsid w:val="00FB64C6"/>
    <w:rsid w:val="00FC1187"/>
    <w:rsid w:val="00FC3D32"/>
    <w:rsid w:val="00FC4905"/>
    <w:rsid w:val="00FC4CE5"/>
    <w:rsid w:val="00FC7BC1"/>
    <w:rsid w:val="00FD626B"/>
    <w:rsid w:val="00FD78ED"/>
    <w:rsid w:val="00FE218B"/>
    <w:rsid w:val="00FE4C1E"/>
    <w:rsid w:val="00FE6808"/>
    <w:rsid w:val="00FF1DAA"/>
    <w:rsid w:val="00FF4178"/>
    <w:rsid w:val="00FF7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BA47F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>
      <w:pPr>
        <w:spacing w:before="240" w:after="120" w:line="280" w:lineRule="exact"/>
        <w:ind w:left="567" w:hanging="567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C0EAF"/>
    <w:pPr>
      <w:spacing w:line="280" w:lineRule="atLeast"/>
    </w:pPr>
    <w:rPr>
      <w:rFonts w:ascii="Verdana" w:hAnsi="Verdana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0C0EAF"/>
    <w:pPr>
      <w:keepNext/>
      <w:spacing w:after="60" w:line="320" w:lineRule="atLeast"/>
      <w:outlineLvl w:val="0"/>
    </w:pPr>
    <w:rPr>
      <w:rFonts w:cs="Arial"/>
      <w:b/>
      <w:bCs/>
      <w:kern w:val="32"/>
      <w:sz w:val="26"/>
      <w:szCs w:val="32"/>
    </w:rPr>
  </w:style>
  <w:style w:type="paragraph" w:styleId="berschrift2">
    <w:name w:val="heading 2"/>
    <w:basedOn w:val="berschrift1"/>
    <w:next w:val="Standard"/>
    <w:qFormat/>
    <w:rsid w:val="000C0EAF"/>
    <w:pPr>
      <w:outlineLvl w:val="1"/>
    </w:pPr>
    <w:rPr>
      <w:b w:val="0"/>
      <w:bCs w:val="0"/>
      <w:i/>
      <w:iCs/>
      <w:sz w:val="24"/>
      <w:szCs w:val="28"/>
    </w:rPr>
  </w:style>
  <w:style w:type="paragraph" w:styleId="berschrift3">
    <w:name w:val="heading 3"/>
    <w:basedOn w:val="berschrift2"/>
    <w:next w:val="Standard"/>
    <w:qFormat/>
    <w:rsid w:val="000C0EAF"/>
    <w:pPr>
      <w:outlineLvl w:val="2"/>
    </w:pPr>
    <w:rPr>
      <w:b/>
      <w:bCs/>
      <w:sz w:val="22"/>
      <w:szCs w:val="26"/>
    </w:rPr>
  </w:style>
  <w:style w:type="paragraph" w:styleId="berschrift4">
    <w:name w:val="heading 4"/>
    <w:basedOn w:val="berschrift3"/>
    <w:next w:val="Standard"/>
    <w:qFormat/>
    <w:rsid w:val="00350D8B"/>
    <w:pPr>
      <w:ind w:left="284"/>
      <w:outlineLvl w:val="3"/>
    </w:pPr>
    <w:rPr>
      <w:bCs w:val="0"/>
      <w:sz w:val="20"/>
      <w:szCs w:val="28"/>
    </w:rPr>
  </w:style>
  <w:style w:type="paragraph" w:styleId="berschrift5">
    <w:name w:val="heading 5"/>
    <w:basedOn w:val="berschrift4"/>
    <w:next w:val="Standard"/>
    <w:qFormat/>
    <w:rsid w:val="00350D8B"/>
    <w:pPr>
      <w:outlineLvl w:val="4"/>
    </w:pPr>
    <w:rPr>
      <w:b w:val="0"/>
      <w:bCs/>
      <w:iCs w:val="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463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463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F352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80" w:lineRule="atLeast"/>
    </w:pPr>
    <w:rPr>
      <w:rFonts w:ascii="Verdana" w:hAnsi="Verdana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 w:line="320" w:lineRule="atLeast"/>
      <w:outlineLvl w:val="0"/>
    </w:pPr>
    <w:rPr>
      <w:rFonts w:cs="Arial"/>
      <w:b/>
      <w:bCs/>
      <w:kern w:val="32"/>
      <w:sz w:val="26"/>
      <w:szCs w:val="32"/>
    </w:rPr>
  </w:style>
  <w:style w:type="paragraph" w:styleId="berschrift2">
    <w:name w:val="heading 2"/>
    <w:basedOn w:val="berschrift1"/>
    <w:next w:val="Standard"/>
    <w:qFormat/>
    <w:pPr>
      <w:outlineLvl w:val="1"/>
    </w:pPr>
    <w:rPr>
      <w:b w:val="0"/>
      <w:bCs w:val="0"/>
      <w:i/>
      <w:iCs/>
      <w:sz w:val="24"/>
      <w:szCs w:val="28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b/>
      <w:bCs/>
      <w:sz w:val="22"/>
      <w:szCs w:val="26"/>
    </w:rPr>
  </w:style>
  <w:style w:type="paragraph" w:styleId="berschrift4">
    <w:name w:val="heading 4"/>
    <w:basedOn w:val="berschrift3"/>
    <w:next w:val="Standard"/>
    <w:qFormat/>
    <w:rsid w:val="00350D8B"/>
    <w:pPr>
      <w:ind w:left="284"/>
      <w:outlineLvl w:val="3"/>
    </w:pPr>
    <w:rPr>
      <w:bCs w:val="0"/>
      <w:sz w:val="20"/>
      <w:szCs w:val="28"/>
    </w:rPr>
  </w:style>
  <w:style w:type="paragraph" w:styleId="berschrift5">
    <w:name w:val="heading 5"/>
    <w:basedOn w:val="berschrift4"/>
    <w:next w:val="Standard"/>
    <w:qFormat/>
    <w:rsid w:val="00350D8B"/>
    <w:pPr>
      <w:outlineLvl w:val="4"/>
    </w:pPr>
    <w:rPr>
      <w:b w:val="0"/>
      <w:bCs/>
      <w:iCs w:val="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463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463C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in2day.a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in2da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www.win2day.a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06264bf2ba8474fb3fa576a77bcbd7b xmlns="3af1f2fe-ba6b-4c55-918b-5ecda84f26d1">
      <Terms xmlns="http://schemas.microsoft.com/office/infopath/2007/PartnerControls">
        <TermInfo xmlns="http://schemas.microsoft.com/office/infopath/2007/PartnerControls">
          <TermName>public</TermName>
          <TermId>2c345c5c-48fd-4e99-8b33-52cd9a39b1fe</TermId>
        </TermInfo>
      </Terms>
    </c06264bf2ba8474fb3fa576a77bcbd7b>
    <fb53472b4f9a4e1992c1f79b56003edc xmlns="5a719ce8-9016-4ca1-ac59-780baca27ef5">
      <Terms xmlns="http://schemas.microsoft.com/office/infopath/2007/PartnerControls"/>
    </fb53472b4f9a4e1992c1f79b56003edc>
    <TaxCatchAll xmlns="3af1f2fe-ba6b-4c55-918b-5ecda84f26d1">
      <Value>35</Value>
      <Value>58</Value>
    </TaxCatchAll>
    <a6460b1e6df740c2a5983c87843cb5e6 xmlns="b1206993-150d-4aad-8da1-0242cd377d36">
      <Terms xmlns="http://schemas.microsoft.com/office/infopath/2007/PartnerControls">
        <TermInfo xmlns="http://schemas.microsoft.com/office/infopath/2007/PartnerControls">
          <TermName>4.22 Presseaussendung, Lotterien.at Start durchführen</TermName>
          <TermId>d07a237b-9ce0-497e-870f-f6d77ff85bd6</TermId>
        </TermInfo>
      </Terms>
    </a6460b1e6df740c2a5983c87843cb5e6>
    <TaxKeywordTaxHTField xmlns="5a719ce8-9016-4ca1-ac59-780baca27ef5">
      <Terms xmlns="http://schemas.microsoft.com/office/infopath/2007/PartnerControls"/>
    </TaxKeywordTaxHT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C917194E55BD4595A768F44D8A9251" ma:contentTypeVersion="2" ma:contentTypeDescription="Create a new document." ma:contentTypeScope="" ma:versionID="42ca66c550a58bcfe404f76a4493b6f7">
  <xsd:schema xmlns:xsd="http://www.w3.org/2001/XMLSchema" xmlns:xs="http://www.w3.org/2001/XMLSchema" xmlns:p="http://schemas.microsoft.com/office/2006/metadata/properties" xmlns:ns2="5a719ce8-9016-4ca1-ac59-780baca27ef5" xmlns:ns3="3af1f2fe-ba6b-4c55-918b-5ecda84f26d1" xmlns:ns4="b1206993-150d-4aad-8da1-0242cd377d36" targetNamespace="http://schemas.microsoft.com/office/2006/metadata/properties" ma:root="true" ma:fieldsID="370a66fa5ca06fa319a3a216a48c8d53" ns2:_="" ns3:_="" ns4:_="">
    <xsd:import namespace="5a719ce8-9016-4ca1-ac59-780baca27ef5"/>
    <xsd:import namespace="3af1f2fe-ba6b-4c55-918b-5ecda84f26d1"/>
    <xsd:import namespace="b1206993-150d-4aad-8da1-0242cd377d36"/>
    <xsd:element name="properties">
      <xsd:complexType>
        <xsd:sequence>
          <xsd:element name="documentManagement">
            <xsd:complexType>
              <xsd:all>
                <xsd:element ref="ns2:fb53472b4f9a4e1992c1f79b56003edc" minOccurs="0"/>
                <xsd:element ref="ns3:TaxCatchAll" minOccurs="0"/>
                <xsd:element ref="ns3:c06264bf2ba8474fb3fa576a77bcbd7b" minOccurs="0"/>
                <xsd:element ref="ns4:a6460b1e6df740c2a5983c87843cb5e6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19ce8-9016-4ca1-ac59-780baca27ef5" elementFormDefault="qualified">
    <xsd:import namespace="http://schemas.microsoft.com/office/2006/documentManagement/types"/>
    <xsd:import namespace="http://schemas.microsoft.com/office/infopath/2007/PartnerControls"/>
    <xsd:element name="fb53472b4f9a4e1992c1f79b56003edc" ma:index="9" nillable="true" ma:taxonomy="true" ma:internalName="fb53472b4f9a4e1992c1f79b56003edc" ma:taxonomyFieldName="ProjectDocumentCategories" ma:displayName="Project Document Categories" ma:default="" ma:fieldId="{fb53472b-4f9a-4e19-92c1-f79b56003edc}" ma:taxonomyMulti="true" ma:sspId="1741c3e5-6fc7-4e0d-985f-7350deb88437" ma:termSetId="66bccdc8-cb3f-4ed5-a827-569eefe301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1741c3e5-6fc7-4e0d-985f-7350deb8843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1f2fe-ba6b-4c55-918b-5ecda84f26d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02d1170-da42-4497-9f2d-b60ebaa8d057}" ma:internalName="TaxCatchAll" ma:showField="CatchAllData" ma:web="5a719ce8-9016-4ca1-ac59-780baca27e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06264bf2ba8474fb3fa576a77bcbd7b" ma:index="12" ma:taxonomy="true" ma:internalName="c06264bf2ba8474fb3fa576a77bcbd7b" ma:taxonomyFieldName="Confidentiality" ma:displayName="Confidentiality" ma:default="" ma:fieldId="{c06264bf-2ba8-474f-b3fa-576a77bcbd7b}" ma:sspId="1741c3e5-6fc7-4e0d-985f-7350deb88437" ma:termSetId="a97c3356-ae30-4835-8ba0-21e67665e98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06993-150d-4aad-8da1-0242cd377d36" elementFormDefault="qualified">
    <xsd:import namespace="http://schemas.microsoft.com/office/2006/documentManagement/types"/>
    <xsd:import namespace="http://schemas.microsoft.com/office/infopath/2007/PartnerControls"/>
    <xsd:element name="a6460b1e6df740c2a5983c87843cb5e6" ma:index="14" ma:taxonomy="true" ma:internalName="a6460b1e6df740c2a5983c87843cb5e6" ma:taxonomyFieldName="WBSCode" ma:displayName="WBSCode" ma:default="" ma:fieldId="{a6460b1e-6df7-40c2-a598-3c87843cb5e6}" ma:sspId="1741c3e5-6fc7-4e0d-985f-7350deb88437" ma:termSetId="44f3d962-6843-4ec1-86c9-8fe8c4b169ef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E63CE4-5A3C-4AA4-8B4B-FCBBED1A482D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5a719ce8-9016-4ca1-ac59-780baca27ef5"/>
    <ds:schemaRef ds:uri="http://purl.org/dc/terms/"/>
    <ds:schemaRef ds:uri="http://www.w3.org/XML/1998/namespace"/>
    <ds:schemaRef ds:uri="http://schemas.openxmlformats.org/package/2006/metadata/core-properties"/>
    <ds:schemaRef ds:uri="b1206993-150d-4aad-8da1-0242cd377d36"/>
    <ds:schemaRef ds:uri="3af1f2fe-ba6b-4c55-918b-5ecda84f26d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07E423C-1635-4554-984A-F611ED79F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19ce8-9016-4ca1-ac59-780baca27ef5"/>
    <ds:schemaRef ds:uri="3af1f2fe-ba6b-4c55-918b-5ecda84f26d1"/>
    <ds:schemaRef ds:uri="b1206993-150d-4aad-8da1-0242cd377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410CAF-8DF3-4B34-B9E3-C353499CFE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AE5A02C9.dotm</Template>
  <TotalTime>0</TotalTime>
  <Pages>1</Pages>
  <Words>232</Words>
  <Characters>1583</Characters>
  <Application>Microsoft Office Word</Application>
  <DocSecurity>0</DocSecurity>
  <Lines>38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CAL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Engelhart Günter</dc:creator>
  <cp:keywords/>
  <dc:description/>
  <cp:lastModifiedBy>Engelhart Günter</cp:lastModifiedBy>
  <cp:revision>3</cp:revision>
  <dcterms:created xsi:type="dcterms:W3CDTF">2016-03-09T09:17:00Z</dcterms:created>
  <dcterms:modified xsi:type="dcterms:W3CDTF">2016-03-09T12:03:00Z</dcterms:modified>
  <cp:category>ÖFFENTLICH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0x0101004EC917194E55BD4595A768F44D8A9251</vt:lpwstr>
  </property>
  <property fmtid="{D5CDD505-2E9C-101B-9397-08002B2CF9AE}" pid="3" name="TaxKeyword">
    <vt:lpwstr/>
  </property>
  <property fmtid="{D5CDD505-2E9C-101B-9397-08002B2CF9AE}" pid="4" name="ProjectDocumentCategories">
    <vt:lpwstr/>
  </property>
  <property fmtid="{D5CDD505-2E9C-101B-9397-08002B2CF9AE}" pid="5" name="WBSCode">
    <vt:lpwstr>58;#4.22 Presseaussendung, Lotterien.at Start durchführen|d07a237b-9ce0-497e-870f-f6d77ff85bd6</vt:lpwstr>
  </property>
  <property fmtid="{D5CDD505-2E9C-101B-9397-08002B2CF9AE}" pid="6" name="Confidentiality">
    <vt:lpwstr>35;#public|2c345c5c-48fd-4e99-8b33-52cd9a39b1fe</vt:lpwstr>
  </property>
</Properties>
</file>